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32C9A" w14:textId="77777777" w:rsidR="009B0B61" w:rsidRPr="009B0B61" w:rsidRDefault="009B0B61" w:rsidP="009B0B61">
      <w:pPr>
        <w:spacing w:after="360" w:line="360" w:lineRule="atLeast"/>
        <w:rPr>
          <w:rFonts w:ascii="Proxima Nova" w:eastAsia="Times New Roman" w:hAnsi="Proxima Nova" w:cs="Courier New"/>
          <w:sz w:val="23"/>
          <w:szCs w:val="23"/>
          <w:lang w:eastAsia="en-GB"/>
        </w:rPr>
      </w:pPr>
      <w:r w:rsidRPr="009B0B61">
        <w:rPr>
          <w:rFonts w:ascii="Proxima Nova" w:eastAsia="Times New Roman" w:hAnsi="Proxima Nova" w:cs="Courier New"/>
          <w:b/>
          <w:bCs/>
          <w:sz w:val="23"/>
          <w:szCs w:val="23"/>
          <w:lang w:eastAsia="en-GB"/>
        </w:rPr>
        <w:t>Title :</w:t>
      </w:r>
      <w:r w:rsidRPr="009B0B61">
        <w:rPr>
          <w:rFonts w:ascii="Proxima Nova" w:eastAsia="Times New Roman" w:hAnsi="Proxima Nova" w:cs="Courier New"/>
          <w:sz w:val="23"/>
          <w:szCs w:val="23"/>
          <w:lang w:eastAsia="en-GB"/>
        </w:rPr>
        <w:t>  Connecting to ESM Database Using SQLPLUS</w:t>
      </w:r>
    </w:p>
    <w:p w14:paraId="0522D2DD" w14:textId="77777777" w:rsidR="009B0B61" w:rsidRPr="009B0B61" w:rsidRDefault="009B0B61" w:rsidP="009B0B61">
      <w:pPr>
        <w:spacing w:before="360" w:after="360" w:line="360" w:lineRule="atLeast"/>
        <w:rPr>
          <w:rFonts w:ascii="Proxima Nova" w:eastAsia="Times New Roman" w:hAnsi="Proxima Nova" w:cs="Courier New"/>
          <w:sz w:val="23"/>
          <w:szCs w:val="23"/>
          <w:lang w:eastAsia="en-GB"/>
        </w:rPr>
      </w:pPr>
      <w:r w:rsidRPr="009B0B61">
        <w:rPr>
          <w:rFonts w:ascii="Proxima Nova" w:eastAsia="Times New Roman" w:hAnsi="Proxima Nova" w:cs="Courier New"/>
          <w:b/>
          <w:bCs/>
          <w:sz w:val="23"/>
          <w:szCs w:val="23"/>
          <w:lang w:eastAsia="en-GB"/>
        </w:rPr>
        <w:t>Document ID :</w:t>
      </w:r>
      <w:r w:rsidRPr="009B0B61">
        <w:rPr>
          <w:rFonts w:ascii="Proxima Nova" w:eastAsia="Times New Roman" w:hAnsi="Proxima Nova" w:cs="Courier New"/>
          <w:sz w:val="23"/>
          <w:szCs w:val="23"/>
          <w:lang w:eastAsia="en-GB"/>
        </w:rPr>
        <w:t>  KM1262996</w:t>
      </w:r>
    </w:p>
    <w:p w14:paraId="24001443" w14:textId="77777777" w:rsidR="009B0B61" w:rsidRPr="009B0B61" w:rsidRDefault="009B0B61" w:rsidP="009B0B61">
      <w:pPr>
        <w:spacing w:before="360" w:after="360" w:line="360" w:lineRule="atLeast"/>
        <w:rPr>
          <w:rFonts w:ascii="Proxima Nova" w:eastAsia="Times New Roman" w:hAnsi="Proxima Nova" w:cs="Courier New"/>
          <w:sz w:val="23"/>
          <w:szCs w:val="23"/>
          <w:lang w:eastAsia="en-GB"/>
        </w:rPr>
      </w:pPr>
      <w:r w:rsidRPr="009B0B61">
        <w:rPr>
          <w:rFonts w:ascii="Proxima Nova" w:eastAsia="Times New Roman" w:hAnsi="Proxima Nova" w:cs="Courier New"/>
          <w:b/>
          <w:bCs/>
          <w:sz w:val="23"/>
          <w:szCs w:val="23"/>
          <w:lang w:eastAsia="en-GB"/>
        </w:rPr>
        <w:t>Product -</w:t>
      </w:r>
      <w:r w:rsidRPr="009B0B61">
        <w:rPr>
          <w:rFonts w:ascii="Proxima Nova" w:eastAsia="Times New Roman" w:hAnsi="Proxima Nova" w:cs="Courier New"/>
          <w:sz w:val="23"/>
          <w:szCs w:val="23"/>
          <w:lang w:eastAsia="en-GB"/>
        </w:rPr>
        <w:t>  </w:t>
      </w:r>
      <w:r w:rsidRPr="009B0B61">
        <w:rPr>
          <w:rFonts w:ascii="Proxima Nova" w:eastAsia="Times New Roman" w:hAnsi="Proxima Nova" w:cs="Courier New"/>
          <w:b/>
          <w:bCs/>
          <w:sz w:val="23"/>
          <w:szCs w:val="23"/>
          <w:lang w:eastAsia="en-GB"/>
        </w:rPr>
        <w:t>Version: </w:t>
      </w:r>
      <w:r w:rsidRPr="009B0B61">
        <w:rPr>
          <w:rFonts w:ascii="Proxima Nova" w:eastAsia="Times New Roman" w:hAnsi="Proxima Nova" w:cs="Courier New"/>
          <w:sz w:val="23"/>
          <w:szCs w:val="23"/>
          <w:lang w:eastAsia="en-GB"/>
        </w:rPr>
        <w:t xml:space="preserve">  </w:t>
      </w:r>
      <w:proofErr w:type="spellStart"/>
      <w:r w:rsidRPr="009B0B61">
        <w:rPr>
          <w:rFonts w:ascii="Proxima Nova" w:eastAsia="Times New Roman" w:hAnsi="Proxima Nova" w:cs="Courier New"/>
          <w:sz w:val="23"/>
          <w:szCs w:val="23"/>
          <w:lang w:eastAsia="en-GB"/>
        </w:rPr>
        <w:t>arcsight</w:t>
      </w:r>
      <w:proofErr w:type="spellEnd"/>
      <w:r w:rsidRPr="009B0B61">
        <w:rPr>
          <w:rFonts w:ascii="Proxima Nova" w:eastAsia="Times New Roman" w:hAnsi="Proxima Nova" w:cs="Courier New"/>
          <w:sz w:val="23"/>
          <w:szCs w:val="23"/>
          <w:lang w:eastAsia="en-GB"/>
        </w:rPr>
        <w:t xml:space="preserve"> enterprise security manager</w:t>
      </w:r>
    </w:p>
    <w:p w14:paraId="32160A76" w14:textId="77777777" w:rsidR="009B0B61" w:rsidRPr="009B0B61" w:rsidRDefault="009B0B61" w:rsidP="009B0B61">
      <w:pPr>
        <w:spacing w:after="0" w:line="240" w:lineRule="auto"/>
        <w:rPr>
          <w:rFonts w:ascii="Proxima Nova" w:eastAsia="Times New Roman" w:hAnsi="Proxima Nova" w:cs="Courier New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How do I access the ESM Database with ArcSight utilities instead of Oracle provided ones?</w:t>
      </w:r>
    </w:p>
    <w:p w14:paraId="129C25B0" w14:textId="77777777" w:rsidR="009B0B61" w:rsidRPr="009B0B61" w:rsidRDefault="009B0B61" w:rsidP="009B0B61">
      <w:pPr>
        <w:spacing w:after="0" w:line="240" w:lineRule="auto"/>
        <w:rPr>
          <w:rFonts w:ascii="Proxima Nova" w:eastAsia="Times New Roman" w:hAnsi="Proxima Nova" w:cs="Courier New"/>
          <w:sz w:val="24"/>
          <w:szCs w:val="24"/>
          <w:lang w:eastAsia="en-GB"/>
        </w:rPr>
      </w:pPr>
      <w:r w:rsidRPr="009B0B61">
        <w:rPr>
          <w:rFonts w:ascii="Proxima Nova" w:eastAsia="Times New Roman" w:hAnsi="Proxima Nova" w:cs="Courier New"/>
          <w:b/>
          <w:bCs/>
          <w:sz w:val="24"/>
          <w:szCs w:val="24"/>
          <w:lang w:eastAsia="en-GB"/>
        </w:rPr>
        <w:t>Solution:</w:t>
      </w:r>
    </w:p>
    <w:p w14:paraId="0B5E9C18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To connect to the ESM Database using 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arcdbutil.sql</w:t>
      </w:r>
      <w:proofErr w:type="spellEnd"/>
      <w:r w:rsidRPr="009B0B61">
        <w:rPr>
          <w:rFonts w:ascii="Arial" w:eastAsia="Times New Roman" w:hAnsi="Arial" w:cs="Arial"/>
          <w:sz w:val="20"/>
          <w:szCs w:val="20"/>
          <w:lang w:eastAsia="en-GB"/>
        </w:rPr>
        <w:t>, use the following instructions:</w:t>
      </w:r>
    </w:p>
    <w:p w14:paraId="4796FF50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NOTE: The following steps are for use on ESM Database, not on ArcSight Express.</w:t>
      </w:r>
    </w:p>
    <w:p w14:paraId="06CD7B8E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1. On the Database Server, login as your oracle software owner.</w:t>
      </w:r>
    </w:p>
    <w:p w14:paraId="1409A1BF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On Unix the default software owner is oracle, login and 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su - oracle</w:t>
      </w:r>
      <w:r w:rsidRPr="009B0B61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508EE7D7" w14:textId="77777777" w:rsidR="009B0B61" w:rsidRPr="009B0B61" w:rsidRDefault="009B0B61" w:rsidP="009B0B61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On Windows this should be the administrator user who is a part of the ORA_DBA group, used to install the oracle software.</w:t>
      </w:r>
    </w:p>
    <w:p w14:paraId="1560F993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2. Change the directory to </w:t>
      </w:r>
      <w:r w:rsidRPr="009B0B61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&lt;</w:t>
      </w:r>
      <w:hyperlink r:id="rId5" w:tgtFrame="_blank" w:history="1">
        <w:r w:rsidRPr="009B0B61">
          <w:rPr>
            <w:rFonts w:ascii="Arial" w:eastAsia="Times New Roman" w:hAnsi="Arial" w:cs="Arial"/>
            <w:b/>
            <w:bCs/>
            <w:color w:val="0066CC"/>
            <w:sz w:val="20"/>
            <w:szCs w:val="20"/>
            <w:u w:val="single"/>
            <w:lang w:eastAsia="en-GB"/>
          </w:rPr>
          <w:t>ARCSIGHT_HOME</w:t>
        </w:r>
      </w:hyperlink>
      <w:r w:rsidRPr="009B0B61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&gt;/bin</w:t>
      </w:r>
    </w:p>
    <w:p w14:paraId="44534768" w14:textId="77777777" w:rsidR="009B0B61" w:rsidRPr="009B0B61" w:rsidRDefault="009B0B61" w:rsidP="009B0B61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3. Execute the following command: 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arcdbutil</w:t>
      </w:r>
      <w:proofErr w:type="spell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 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sql</w:t>
      </w:r>
      <w:proofErr w:type="spellEnd"/>
    </w:p>
    <w:p w14:paraId="49E733CD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en-GB"/>
        </w:rPr>
      </w:pPr>
      <w:r w:rsidRPr="009B0B61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Example of connecting as an </w:t>
      </w:r>
      <w:proofErr w:type="spellStart"/>
      <w:r w:rsidRPr="009B0B61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arcsight</w:t>
      </w:r>
      <w:proofErr w:type="spellEnd"/>
      <w:r w:rsidRPr="009B0B61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 user:</w:t>
      </w:r>
    </w:p>
    <w:p w14:paraId="45BB2334" w14:textId="77777777" w:rsidR="009B0B61" w:rsidRPr="009B0B61" w:rsidRDefault="009B0B61" w:rsidP="009B0B61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sz w:val="20"/>
          <w:szCs w:val="20"/>
          <w:lang w:eastAsia="en-GB"/>
        </w:rPr>
        <w:t>C:\arcsight\db_4.0.SP1\bin&gt;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arcdbutil 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sql</w:t>
      </w:r>
      <w:proofErr w:type="spell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SQL*Plus: Release 10.2.0.2.0 - Production on Wed Apr 29 15:21:15 2009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Copyright (c) 1982, 2005, Oracle.  All Rights Reserved.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 xml:space="preserve">Enter </w:t>
      </w:r>
      <w:proofErr w:type="gram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user-name</w:t>
      </w:r>
      <w:proofErr w:type="gram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: 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arcsight</w:t>
      </w:r>
      <w:proofErr w:type="spell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Enter password: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Connected to: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Oracle Database 10g Enterprise Edition Release 10.2.0.2.0 - Production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With the Partitioning, OLAP and Data Mining options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SQL&gt;</w:t>
      </w:r>
    </w:p>
    <w:p w14:paraId="374252AA" w14:textId="77777777" w:rsidR="009B0B61" w:rsidRPr="009B0B61" w:rsidRDefault="009B0B61" w:rsidP="009B0B6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en-GB"/>
        </w:rPr>
      </w:pPr>
      <w:r w:rsidRPr="009B0B61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 xml:space="preserve">Example of connecting as a </w:t>
      </w:r>
      <w:proofErr w:type="spellStart"/>
      <w:r w:rsidRPr="009B0B61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>sysdba</w:t>
      </w:r>
      <w:proofErr w:type="spellEnd"/>
      <w:r w:rsidRPr="009B0B61">
        <w:rPr>
          <w:rFonts w:ascii="Arial" w:eastAsia="Times New Roman" w:hAnsi="Arial" w:cs="Arial"/>
          <w:b/>
          <w:bCs/>
          <w:i/>
          <w:iCs/>
          <w:sz w:val="20"/>
          <w:szCs w:val="20"/>
          <w:lang w:eastAsia="en-GB"/>
        </w:rPr>
        <w:t>:</w:t>
      </w:r>
    </w:p>
    <w:p w14:paraId="2EE494EE" w14:textId="07EC9CD3" w:rsidR="009B0B61" w:rsidRPr="009B0B61" w:rsidRDefault="009B0B61" w:rsidP="009B0B61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C:\arcsight\db_4.0.SP1\bin&gt;arcdbutil 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sql</w:t>
      </w:r>
      <w:proofErr w:type="spell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SQL*Plus: Release 10.2.0.2.0 - Production on Wed Apr 29 15:22:07 2009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Copyright (c) 1982, 2005, Oracle.  All Rights Reserved.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 xml:space="preserve">Enter </w:t>
      </w:r>
      <w:proofErr w:type="gram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user-name</w:t>
      </w:r>
      <w:proofErr w:type="gram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: / as 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sysdba</w:t>
      </w:r>
      <w:proofErr w:type="spell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Connected to: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Oracle Database 10g Enterprise Edition Release 10.2.0.2.0 - Production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With the Partitioning, OLAP and Data Mining options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SQL&gt;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OR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C:\arcsight\db_4.0.SP1\bin&gt;arcdbu</w:t>
      </w:r>
      <w:r w:rsidRPr="009B0B61">
        <w:rPr>
          <w:rFonts w:ascii="Proxima Nova" w:eastAsia="Times New Roman" w:hAnsi="Proxima Nova" w:cs="Arial"/>
          <w:i/>
          <w:iCs/>
          <w:color w:val="000000"/>
          <w:sz w:val="20"/>
          <w:szCs w:val="20"/>
          <w:lang w:eastAsia="en-GB"/>
        </w:rPr>
        <w:t xml:space="preserve">til </w:t>
      </w:r>
      <w:proofErr w:type="spellStart"/>
      <w:r w:rsidRPr="009B0B61">
        <w:rPr>
          <w:rFonts w:ascii="Proxima Nova" w:eastAsia="Times New Roman" w:hAnsi="Proxima Nova" w:cs="Arial"/>
          <w:i/>
          <w:iCs/>
          <w:color w:val="000000"/>
          <w:sz w:val="20"/>
          <w:szCs w:val="20"/>
          <w:lang w:eastAsia="en-GB"/>
        </w:rPr>
        <w:t>sql</w:t>
      </w:r>
      <w:proofErr w:type="spellEnd"/>
      <w:r w:rsidRPr="009B0B61">
        <w:rPr>
          <w:rFonts w:ascii="Proxima Nova" w:eastAsia="Times New Roman" w:hAnsi="Proxima Nova" w:cs="Arial"/>
          <w:i/>
          <w:iCs/>
          <w:color w:val="000000"/>
          <w:sz w:val="20"/>
          <w:szCs w:val="20"/>
          <w:lang w:eastAsia="en-GB"/>
        </w:rPr>
        <w:t xml:space="preserve"> / a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 xml:space="preserve">s </w:t>
      </w:r>
      <w:proofErr w:type="spellStart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sysdba</w:t>
      </w:r>
      <w:proofErr w:type="spellEnd"/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Connected to: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Oracle Database 10g Enterprise Edition Release 10.2.0.2.0 - Production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With the Partitioning, OLAP and Data Mining options</w:t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</w:r>
      <w:r w:rsidRPr="009B0B61">
        <w:rPr>
          <w:rFonts w:ascii="Arial" w:eastAsia="Times New Roman" w:hAnsi="Arial" w:cs="Arial"/>
          <w:i/>
          <w:iCs/>
          <w:sz w:val="20"/>
          <w:szCs w:val="20"/>
          <w:lang w:eastAsia="en-GB"/>
        </w:rPr>
        <w:br/>
        <w:t>SQL&gt;</w:t>
      </w:r>
    </w:p>
    <w:p w14:paraId="45FDC14D" w14:textId="1B48F61D" w:rsidR="005343F4" w:rsidRDefault="005343F4" w:rsidP="009B0B61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4587"/>
    <w:multiLevelType w:val="multilevel"/>
    <w:tmpl w:val="3C54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E4EBE"/>
    <w:multiLevelType w:val="multilevel"/>
    <w:tmpl w:val="11C8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C17613"/>
    <w:multiLevelType w:val="multilevel"/>
    <w:tmpl w:val="272E8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4A3315"/>
    <w:multiLevelType w:val="multilevel"/>
    <w:tmpl w:val="D7B0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999231">
    <w:abstractNumId w:val="2"/>
  </w:num>
  <w:num w:numId="2" w16cid:durableId="1598827311">
    <w:abstractNumId w:val="0"/>
  </w:num>
  <w:num w:numId="3" w16cid:durableId="1869835541">
    <w:abstractNumId w:val="1"/>
  </w:num>
  <w:num w:numId="4" w16cid:durableId="2101563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53C"/>
    <w:rsid w:val="005343F4"/>
    <w:rsid w:val="009B0B61"/>
    <w:rsid w:val="00A86C40"/>
    <w:rsid w:val="00D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6350"/>
  <w15:chartTrackingRefBased/>
  <w15:docId w15:val="{B51850B7-D275-4A74-B5BF-67363506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B0B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B0B61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B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9B0B61"/>
    <w:rPr>
      <w:b/>
      <w:bCs/>
    </w:rPr>
  </w:style>
  <w:style w:type="character" w:styleId="Emphasis">
    <w:name w:val="Emphasis"/>
    <w:basedOn w:val="DefaultParagraphFont"/>
    <w:uiPriority w:val="20"/>
    <w:qFormat/>
    <w:rsid w:val="009B0B6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B0B61"/>
    <w:rPr>
      <w:color w:val="0000FF"/>
      <w:u w:val="single"/>
    </w:rPr>
  </w:style>
  <w:style w:type="paragraph" w:customStyle="1" w:styleId="navigation-list-item">
    <w:name w:val="navigation-list-item"/>
    <w:basedOn w:val="Normal"/>
    <w:rsid w:val="009B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ttribute-item">
    <w:name w:val="attribute-item"/>
    <w:basedOn w:val="Normal"/>
    <w:rsid w:val="009B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value">
    <w:name w:val="value"/>
    <w:basedOn w:val="DefaultParagraphFont"/>
    <w:rsid w:val="009B0B61"/>
  </w:style>
  <w:style w:type="paragraph" w:customStyle="1" w:styleId="field-item">
    <w:name w:val="field-item"/>
    <w:basedOn w:val="Normal"/>
    <w:rsid w:val="009B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ce-txt">
    <w:name w:val="mce-txt"/>
    <w:basedOn w:val="DefaultParagraphFont"/>
    <w:rsid w:val="009B0B61"/>
  </w:style>
  <w:style w:type="paragraph" w:customStyle="1" w:styleId="content-item">
    <w:name w:val="content-item"/>
    <w:basedOn w:val="Normal"/>
    <w:rsid w:val="009B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views">
    <w:name w:val="views"/>
    <w:basedOn w:val="DefaultParagraphFont"/>
    <w:rsid w:val="009B0B61"/>
  </w:style>
  <w:style w:type="character" w:customStyle="1" w:styleId="comments">
    <w:name w:val="comments"/>
    <w:basedOn w:val="DefaultParagraphFont"/>
    <w:rsid w:val="009B0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307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79552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7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2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6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9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18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113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54584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41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37085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73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257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435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2875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99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76629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17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876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08896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34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51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9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985982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897320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30138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9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6331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50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F7FAFD"/>
                <w:right w:val="none" w:sz="0" w:space="0" w:color="auto"/>
              </w:divBdr>
            </w:div>
            <w:div w:id="12273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3011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4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7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8763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CDE"/>
                        <w:left w:val="single" w:sz="6" w:space="0" w:color="D9DCDE"/>
                        <w:bottom w:val="single" w:sz="6" w:space="0" w:color="D9DCDE"/>
                        <w:right w:val="single" w:sz="6" w:space="0" w:color="D9DCDE"/>
                      </w:divBdr>
                      <w:divsChild>
                        <w:div w:id="147221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CDE"/>
                            <w:left w:val="single" w:sz="2" w:space="0" w:color="D9DCDE"/>
                            <w:bottom w:val="single" w:sz="6" w:space="0" w:color="D9DCDE"/>
                            <w:right w:val="single" w:sz="2" w:space="0" w:color="D9DCDE"/>
                          </w:divBdr>
                        </w:div>
                        <w:div w:id="40750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2" w:color="D9DCDE"/>
                            <w:left w:val="single" w:sz="2" w:space="0" w:color="D9DCDE"/>
                            <w:bottom w:val="single" w:sz="2" w:space="2" w:color="D9DCDE"/>
                            <w:right w:val="single" w:sz="2" w:space="0" w:color="D9DCDE"/>
                          </w:divBdr>
                          <w:divsChild>
                            <w:div w:id="508641595">
                              <w:marLeft w:val="30"/>
                              <w:marRight w:val="3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97375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96652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8720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35927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7346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143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F7FAFD"/>
                <w:right w:val="none" w:sz="0" w:space="0" w:color="auto"/>
              </w:divBdr>
            </w:div>
            <w:div w:id="5484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4767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71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77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92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49070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9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75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84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ftwaresupport.hp.com/group/softwaresupport/search-result/-/facetsearch/document/e_answers_kmSearchAlternate_viewDocTransition.do?Id=arcsight_3257&amp;docformat=author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2</cp:revision>
  <dcterms:created xsi:type="dcterms:W3CDTF">2022-07-06T06:24:00Z</dcterms:created>
  <dcterms:modified xsi:type="dcterms:W3CDTF">2022-07-06T06:25:00Z</dcterms:modified>
</cp:coreProperties>
</file>